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6D" w:rsidRPr="009973C1" w:rsidRDefault="00B27F6D" w:rsidP="00B27F6D">
      <w:pPr>
        <w:jc w:val="center"/>
        <w:rPr>
          <w:b/>
          <w:sz w:val="44"/>
          <w:szCs w:val="44"/>
        </w:rPr>
      </w:pPr>
      <w:r w:rsidRPr="009973C1">
        <w:rPr>
          <w:b/>
          <w:sz w:val="44"/>
          <w:szCs w:val="44"/>
        </w:rPr>
        <w:t xml:space="preserve">План за развитие </w:t>
      </w:r>
    </w:p>
    <w:p w:rsidR="00B27F6D" w:rsidRPr="009973C1" w:rsidRDefault="00B27F6D" w:rsidP="00B27F6D">
      <w:pPr>
        <w:jc w:val="center"/>
        <w:rPr>
          <w:b/>
          <w:sz w:val="44"/>
          <w:szCs w:val="44"/>
        </w:rPr>
      </w:pPr>
      <w:r w:rsidRPr="009973C1">
        <w:rPr>
          <w:b/>
          <w:sz w:val="44"/>
          <w:szCs w:val="44"/>
        </w:rPr>
        <w:t xml:space="preserve">на </w:t>
      </w:r>
    </w:p>
    <w:p w:rsidR="00B27F6D" w:rsidRDefault="00B27F6D" w:rsidP="00B27F6D">
      <w:pPr>
        <w:jc w:val="center"/>
        <w:rPr>
          <w:sz w:val="24"/>
        </w:rPr>
      </w:pPr>
      <w:r w:rsidRPr="009973C1">
        <w:rPr>
          <w:b/>
          <w:sz w:val="44"/>
          <w:szCs w:val="44"/>
        </w:rPr>
        <w:t xml:space="preserve">НЧ”Джон Атанасов-1928” </w:t>
      </w:r>
      <w:r>
        <w:rPr>
          <w:b/>
          <w:sz w:val="44"/>
          <w:szCs w:val="44"/>
        </w:rPr>
        <w:t xml:space="preserve">                                                    </w:t>
      </w:r>
      <w:r w:rsidRPr="009973C1">
        <w:rPr>
          <w:b/>
          <w:sz w:val="44"/>
          <w:szCs w:val="44"/>
        </w:rPr>
        <w:t>с.</w:t>
      </w:r>
      <w:r>
        <w:rPr>
          <w:b/>
          <w:sz w:val="44"/>
          <w:szCs w:val="44"/>
        </w:rPr>
        <w:t xml:space="preserve"> </w:t>
      </w:r>
      <w:r w:rsidRPr="009973C1">
        <w:rPr>
          <w:b/>
          <w:sz w:val="44"/>
          <w:szCs w:val="44"/>
        </w:rPr>
        <w:t>Бояджик през 2021</w:t>
      </w:r>
      <w:r>
        <w:rPr>
          <w:b/>
          <w:sz w:val="44"/>
          <w:szCs w:val="44"/>
        </w:rPr>
        <w:t xml:space="preserve"> </w:t>
      </w:r>
      <w:r w:rsidRPr="009973C1">
        <w:rPr>
          <w:b/>
          <w:sz w:val="44"/>
          <w:szCs w:val="44"/>
        </w:rPr>
        <w:t>г.</w:t>
      </w:r>
    </w:p>
    <w:p w:rsidR="00B27F6D" w:rsidRDefault="00B27F6D" w:rsidP="00B27F6D">
      <w:pPr>
        <w:rPr>
          <w:sz w:val="24"/>
        </w:rPr>
      </w:pPr>
    </w:p>
    <w:p w:rsidR="00B27F6D" w:rsidRPr="00661226" w:rsidRDefault="00B27F6D" w:rsidP="00B27F6D">
      <w:pPr>
        <w:jc w:val="both"/>
        <w:rPr>
          <w:sz w:val="24"/>
          <w:szCs w:val="24"/>
        </w:rPr>
      </w:pPr>
      <w:r w:rsidRPr="00661226">
        <w:rPr>
          <w:rFonts w:ascii="Arial Black" w:hAnsi="Arial Black" w:cs="Arial"/>
          <w:b/>
          <w:sz w:val="24"/>
          <w:szCs w:val="24"/>
          <w:u w:val="single"/>
        </w:rPr>
        <w:t>І. Стратегически цели и задачи</w:t>
      </w:r>
    </w:p>
    <w:p w:rsidR="00B27F6D" w:rsidRDefault="00B27F6D" w:rsidP="00B27F6D">
      <w:pPr>
        <w:ind w:firstLine="700"/>
        <w:jc w:val="both"/>
        <w:rPr>
          <w:sz w:val="24"/>
        </w:rPr>
      </w:pP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 Читалищата са първите културни институти в България, създадени още</w:t>
      </w:r>
      <w:r>
        <w:rPr>
          <w:sz w:val="22"/>
          <w:szCs w:val="22"/>
        </w:rPr>
        <w:t xml:space="preserve"> преди</w:t>
      </w:r>
      <w:r w:rsidRPr="00661226">
        <w:rPr>
          <w:sz w:val="22"/>
          <w:szCs w:val="22"/>
        </w:rPr>
        <w:t xml:space="preserve"> Освобождението. Те са изконни носители на българския дух и култура през вековете. Народните читалища носят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 Тяхната задача е да откликват на нуждите на местното население (като приоритетно да работят с и за подрастващото поколение), да участват активно в обществения живот и да бъдат притегателни културно-образователни и информационни центрове. 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Тук човек се стреми да реализира своите интереси на принципа на сдружаване на хора с еднакви интереси и мислене без оглед на  пол, социална и етническа принадлежност.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С примера си за съхранение и развитие на българските културни ценности,  взаимовръзката с миналото и традициите, образованието, информационните технологии и работата в подкрепа на обществото  читалищата се стремят да отговорят на предизвикателствата на съвременното развитие.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Стратегическите цели на читалищата са: да задоволяват потребностите на населението свързани с културните, информационни, социални и граждански функции. 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развитие и обогатяване на културния живот, социалната и образователна дейност в населеното място;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запазване на националните и местни традиции и обичаите от нашия край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разширяване на знанията на местното население и приобщаването им към ценностите и постиженията на науката, изкуството и културата;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възпитаване и утвърждаване на национално самосъзнание;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осигуряване на достъп до информация.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За постигане на тези цели, съгласно ЗНЧ- читалищата са обвързани с дейности като:</w:t>
      </w:r>
    </w:p>
    <w:p w:rsidR="00B27F6D" w:rsidRPr="00661226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Уреждане и поддържане на библиотеки и читални;</w:t>
      </w:r>
    </w:p>
    <w:p w:rsidR="00B27F6D" w:rsidRPr="00661226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Развиване и подпомагане на любителското художествено творчество и стимулиране на млади таланти;</w:t>
      </w:r>
    </w:p>
    <w:p w:rsidR="00B27F6D" w:rsidRPr="00661226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Организиране на школи, клубове, празненства, чествания, концерти и други дейности, насочени към местната общност. Подпомагане на местните инициативи;</w:t>
      </w:r>
    </w:p>
    <w:p w:rsidR="00B27F6D" w:rsidRPr="00661226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Събиране и разпространяване на знания за родния край;</w:t>
      </w:r>
    </w:p>
    <w:p w:rsidR="00B27F6D" w:rsidRPr="00661226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Създаване и съхраняване на етнографски и музейни сбирки;</w:t>
      </w:r>
    </w:p>
    <w:p w:rsidR="00B27F6D" w:rsidRPr="00661226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Предоставяне на компютърни и интернет услуги;</w:t>
      </w:r>
    </w:p>
    <w:p w:rsidR="00B27F6D" w:rsidRPr="00661226" w:rsidRDefault="00B27F6D" w:rsidP="00B27F6D">
      <w:pPr>
        <w:numPr>
          <w:ilvl w:val="0"/>
          <w:numId w:val="1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Извършване на допълнителни дейности подпомагащи изпълнението на основните функции на читалищата-разработване на проекти.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От съществено значение е нуждата от реализирането на читалищата не само като духовни, но и като съвременни информационни центрове. Те са и места за комуникация, знания и културна дейност, която ще подпомогне за приобщаването на населението от различните възрасти и превръщането на тези средища в привлекателно място за хората. </w:t>
      </w: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rFonts w:ascii="Arial Black" w:hAnsi="Arial Black" w:cs="Arial"/>
          <w:b/>
          <w:sz w:val="24"/>
          <w:szCs w:val="24"/>
          <w:u w:val="single"/>
        </w:rPr>
      </w:pPr>
      <w:r w:rsidRPr="00661226">
        <w:rPr>
          <w:rFonts w:ascii="Arial Black" w:hAnsi="Arial Black" w:cs="Arial"/>
          <w:b/>
          <w:sz w:val="24"/>
          <w:szCs w:val="24"/>
          <w:u w:val="single"/>
        </w:rPr>
        <w:t>ІІ. Читалищата-обществени информационни центрове.</w:t>
      </w:r>
    </w:p>
    <w:p w:rsidR="00B27F6D" w:rsidRPr="00661226" w:rsidRDefault="00B27F6D" w:rsidP="00B27F6D">
      <w:pPr>
        <w:jc w:val="both"/>
        <w:rPr>
          <w:rFonts w:ascii="Arial Black" w:hAnsi="Arial Black" w:cs="Arial"/>
          <w:b/>
          <w:sz w:val="22"/>
          <w:szCs w:val="22"/>
          <w:u w:val="single"/>
        </w:rPr>
      </w:pP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В съвременните условия на развитие народните читалища в община „Тунджа”, продължават да играят значителна роля в населените места с разнообразни културно-просветни дейности, а също и благодарение развитието на техните общодостъпни библиотеки. 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lastRenderedPageBreak/>
        <w:t>Предоставените ни финансови средства за развитие на читалищата ни задължава, да отговаряме на новите потребности и изисквания на обществото. Взаимодействието между читалището и общността е ключът към възпроизвеждане на онези култури, социални и морални ценности на българското общество, които единствено могат да гарантират съхранение на идентичността му и успешното му интегриране в глобалното общество.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Новите предизвикателства са друг фактор, който стои пред читалищата. Те ще спомогнат да станат по-добро място за неформално образование, традиционна култура, достъп до информация, разпространение на книги и др. за всички възрасти от населението.  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Сериозно внимание да бъде отделено и на подрастващите поколения с реализирането на образователни програми по места – срещи с книгата, здравни беседи, интерактивни игри, образователни и развлекателни инициативи.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Да продължат и бъдещите партньорства между читалищата, културните и образователни институции, местните власти , неправителствени организации, бизнеса по места, като се реализират добри практики и инициативи за разширяване обхвата на дейност в обществено значими сфери и приоритетни области  (стимулиране на читалищни дейности, формиране на читалището като място за общуване и контакти, дарителски акции, социална и културна интеграция на различни социални общности, изграждане на информационни центрове, участие в проекти и програми).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Като се има в предвид дейностите, които реализира и приноса им за развитието и обогатяването на културния живот, Община”Тунджа” да продължи и през 2021 г. да ни подкрепя и оказва методическа и финансова помощ в различните сфери на работата, с цел утвърждаване  културната политика и изграждане на ефективни и устойчиви резултати. Реализирането на съвместни програми за постигането на общите цели да продължи в духа на добрите взаимоотношения за създаване на по-голяма самостоятелност и автономност и да се изградят като още по-добри обществено-полезни институции..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rFonts w:ascii="Arial Black" w:hAnsi="Arial Black" w:cs="Arial"/>
          <w:b/>
          <w:sz w:val="24"/>
          <w:szCs w:val="24"/>
          <w:u w:val="single"/>
        </w:rPr>
      </w:pPr>
      <w:r w:rsidRPr="00661226">
        <w:rPr>
          <w:rFonts w:ascii="Arial Black" w:hAnsi="Arial Black" w:cs="Arial"/>
          <w:b/>
          <w:sz w:val="24"/>
          <w:szCs w:val="24"/>
          <w:u w:val="single"/>
        </w:rPr>
        <w:t xml:space="preserve">ІІІ. Основни дейности </w:t>
      </w:r>
    </w:p>
    <w:p w:rsidR="00B27F6D" w:rsidRPr="00661226" w:rsidRDefault="00B27F6D" w:rsidP="00B27F6D">
      <w:pPr>
        <w:jc w:val="both"/>
        <w:rPr>
          <w:rFonts w:ascii="Arial Black" w:hAnsi="Arial Black" w:cs="Arial"/>
          <w:b/>
          <w:sz w:val="22"/>
          <w:szCs w:val="22"/>
          <w:u w:val="single"/>
        </w:rPr>
      </w:pPr>
    </w:p>
    <w:p w:rsidR="00B27F6D" w:rsidRPr="00661226" w:rsidRDefault="00B27F6D" w:rsidP="00B27F6D">
      <w:pPr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661226">
        <w:rPr>
          <w:rFonts w:ascii="Bookman Old Style" w:hAnsi="Bookman Old Style"/>
          <w:b/>
          <w:i/>
          <w:sz w:val="24"/>
          <w:szCs w:val="24"/>
        </w:rPr>
        <w:t>1.Библиотечна дейност</w:t>
      </w:r>
    </w:p>
    <w:p w:rsidR="00B27F6D" w:rsidRPr="00661226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Библиотечната дейност е една от основните функции на читалището. В библиотеките се събират, обработват, организират, съхраняват и предоставят за обществено ползване библиотечни и информационни услуги за населението. Те осигуряват свободен достъп за своите читатели, като библиотекарите обръщат внимание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 С навлизането на информационните технологии компютрите стават все по-необходими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 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Основните задачи и усилия са насочени към: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- превръщането и утвърждаването на библиотеките в информационно – образователни центрове за хората от различните възрасти;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- попълване и обогатяване на библиотечните фондове с нови и интересни заглавия от различно области на знанието;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- участие в проекти на Министерството на културата  за попълване на книжния фонд. Подпомагане на читалищата в правилното разработване на проекти.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- популяризиране на книгата и четенето на хартиен носител, включване на библиотеките в седмицата на детската книга и изкуствата за деца, разширяване на инициативата „Маратон на четенето“ в кампания „Голямото четене”.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С помощта на Програма „Глобални библиотеки” на фондация Бил и </w:t>
      </w:r>
      <w:proofErr w:type="spellStart"/>
      <w:r w:rsidRPr="00661226">
        <w:rPr>
          <w:sz w:val="22"/>
          <w:szCs w:val="22"/>
        </w:rPr>
        <w:t>Мелинда</w:t>
      </w:r>
      <w:proofErr w:type="spellEnd"/>
      <w:r w:rsidRPr="00661226">
        <w:rPr>
          <w:sz w:val="22"/>
          <w:szCs w:val="22"/>
        </w:rPr>
        <w:t xml:space="preserve"> Гейтс и до момента е оборудван и разкрит информационен център в читалищната библиотека, който предоставя  безплатни услуги и информация чрез Интернет за местната общност.  </w:t>
      </w:r>
    </w:p>
    <w:p w:rsidR="00B27F6D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Но има какво още да се желае в това направление. Необходимо е и обновяването и обогатяването на библиотечните фондове и по-задълбочената работа с читателите.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Важна цел за в бъдеще е разширяване обхвата на работа в посока библиотечна дейност в обществено-значими сфери като информационно-консултантската.</w:t>
      </w: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ind w:firstLine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661226">
        <w:rPr>
          <w:rFonts w:ascii="Bookman Old Style" w:hAnsi="Bookman Old Style"/>
          <w:b/>
          <w:i/>
          <w:sz w:val="24"/>
          <w:szCs w:val="24"/>
        </w:rPr>
        <w:t>2. Развитие на любителското художествено творчество</w:t>
      </w:r>
    </w:p>
    <w:p w:rsidR="00B27F6D" w:rsidRPr="00661226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Традиционно силно присъствие в общината има фолклорното певческо изкуство, като след него се нарежда танцовото изкуство. Счита се, че Тракия е основната фолклорна област в България. За областта е характерно едногласното пеене, като предимно пеят жените. Всички читалища в общината имат утвърдени културни традиции в това направление.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Ежегодните културни прояви - традиционните събори и празници поддържат духовния живот в Община „Тунджа”. Читалищата са едни от най-активните културни организации, поддържащи постоянни форми за развитие на знания и творчески умения, тясно свързани с неформалното образование. Танцовите клубове и певческите групи са достъпни за културна и социална интеграция  на различни групи от общността (възрастни хора и др.групи в неравностойно положение, етнически малцинства и др.). Те са най-масовата група от хора, които оказват помощ за развитието на творческия потенциал и за съхраняване на културата. Отчитайки демографската характеристика на района, особено важно е читалището да провокира активното включване на младите хора от ромски произход в любителските състави, което ще допринесе за издигане на тяхното образование, интегриране и </w:t>
      </w:r>
      <w:proofErr w:type="spellStart"/>
      <w:r w:rsidRPr="00661226">
        <w:rPr>
          <w:sz w:val="22"/>
          <w:szCs w:val="22"/>
        </w:rPr>
        <w:t>междукултурен</w:t>
      </w:r>
      <w:proofErr w:type="spellEnd"/>
      <w:r w:rsidRPr="00661226">
        <w:rPr>
          <w:sz w:val="22"/>
          <w:szCs w:val="22"/>
        </w:rPr>
        <w:t xml:space="preserve"> диалог. 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Важно е и да се отдели голямо внимание на нематериалното културно наследство. В тази връзка читалището да продължи да се ангажира в запазване на традициите и обичаите, в провеждане на утвърдените празници и прояви. Опазването на нематериалното наследство (песни, танци, поговорки, мелодии, фотоси, материали) изисква постоянство и много труд, с цел да се насърчи участието им в процеса на приемственост, запазване и популяризиране историята</w:t>
      </w:r>
      <w:r>
        <w:rPr>
          <w:sz w:val="22"/>
          <w:szCs w:val="22"/>
        </w:rPr>
        <w:t xml:space="preserve"> на родния край и </w:t>
      </w:r>
      <w:proofErr w:type="spellStart"/>
      <w:r>
        <w:rPr>
          <w:sz w:val="22"/>
          <w:szCs w:val="22"/>
        </w:rPr>
        <w:t>краеведската</w:t>
      </w:r>
      <w:proofErr w:type="spellEnd"/>
      <w:r>
        <w:rPr>
          <w:sz w:val="22"/>
          <w:szCs w:val="22"/>
        </w:rPr>
        <w:t xml:space="preserve">   </w:t>
      </w:r>
      <w:r w:rsidRPr="00661226">
        <w:rPr>
          <w:sz w:val="22"/>
          <w:szCs w:val="22"/>
        </w:rPr>
        <w:t xml:space="preserve"> дейност. Местното читалище трябва да бъде една от най-активните страни, допринасяща съществено за съхраняването на образците на нематериалното културно наследство и съпътстващите алтернативни услуги и атракции.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Особено внимание да се отдели за подпомагане обучението и развитието на млади таланти, за популяризиране на българските традиции и  идентичност.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Ежегодни културни прояви и традиционни празници, спомагат за приемствеността между поколенията, обмяна на добри практики, тъй като те са предназначени за всяка възрастова група  и се проявява във всички сфери на изкуството. 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Активното участие на любителските състави и индивидуални изпълнители във фестивали, конкурси, събори са критерий за тяхната реализация и насърчаване на техния труд. </w:t>
      </w: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661226" w:rsidRDefault="00B27F6D" w:rsidP="00B27F6D">
      <w:pPr>
        <w:ind w:left="900"/>
        <w:jc w:val="both"/>
        <w:rPr>
          <w:rFonts w:ascii="Bookman Old Style" w:hAnsi="Bookman Old Style"/>
          <w:b/>
          <w:i/>
          <w:sz w:val="24"/>
          <w:szCs w:val="24"/>
        </w:rPr>
      </w:pPr>
      <w:r w:rsidRPr="00661226">
        <w:rPr>
          <w:rFonts w:ascii="Bookman Old Style" w:hAnsi="Bookman Old Style"/>
          <w:b/>
          <w:i/>
          <w:sz w:val="24"/>
          <w:szCs w:val="24"/>
        </w:rPr>
        <w:t>3. Културно - масова работа</w:t>
      </w:r>
    </w:p>
    <w:p w:rsidR="00B27F6D" w:rsidRPr="00661226" w:rsidRDefault="00B27F6D" w:rsidP="00B27F6D">
      <w:pPr>
        <w:ind w:left="90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Основните дейности, които читалищата извършват са обвързани с планове за работа-библиотечна, читалищна, образователна, информационна, културна, художествено-творческа. А поддържането на ежегодните културни календари с интересни мероприятия е препоръчително и желателно (които не само да станат широко достояние на местната общественост) но и да я привлекат като активен участник в нея.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Създаването на културният календар с мероприятия спомага за привличане на малки и големи хора от общността.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Най значими и интересни са: Бабин ден, Трифон Зарезан, 8-ми март-Деня на жената, Великденски празници,  24 май-Деня на българската просвета и култура, Празника на селото, съборите по села, </w:t>
      </w:r>
      <w:proofErr w:type="spellStart"/>
      <w:r w:rsidRPr="00661226">
        <w:rPr>
          <w:sz w:val="22"/>
          <w:szCs w:val="22"/>
        </w:rPr>
        <w:t>Бояджишкият</w:t>
      </w:r>
      <w:proofErr w:type="spellEnd"/>
      <w:r w:rsidRPr="00661226">
        <w:rPr>
          <w:sz w:val="22"/>
          <w:szCs w:val="22"/>
        </w:rPr>
        <w:t xml:space="preserve"> бунт, Коледните и Новогодишни празници и др.</w:t>
      </w:r>
    </w:p>
    <w:p w:rsidR="00B27F6D" w:rsidRPr="00661226" w:rsidRDefault="00B27F6D" w:rsidP="00B27F6D">
      <w:pPr>
        <w:rPr>
          <w:sz w:val="22"/>
          <w:szCs w:val="22"/>
        </w:rPr>
      </w:pPr>
    </w:p>
    <w:p w:rsidR="00B27F6D" w:rsidRDefault="00B27F6D" w:rsidP="00B27F6D">
      <w:pPr>
        <w:jc w:val="center"/>
        <w:rPr>
          <w:sz w:val="22"/>
          <w:szCs w:val="22"/>
        </w:rPr>
      </w:pPr>
    </w:p>
    <w:p w:rsidR="00B27F6D" w:rsidRDefault="00B27F6D" w:rsidP="00B27F6D">
      <w:pPr>
        <w:jc w:val="center"/>
        <w:rPr>
          <w:sz w:val="22"/>
          <w:szCs w:val="22"/>
        </w:rPr>
      </w:pPr>
    </w:p>
    <w:p w:rsidR="00B27F6D" w:rsidRDefault="00B27F6D" w:rsidP="00B27F6D">
      <w:pPr>
        <w:jc w:val="center"/>
        <w:rPr>
          <w:sz w:val="22"/>
          <w:szCs w:val="22"/>
        </w:rPr>
      </w:pPr>
    </w:p>
    <w:p w:rsidR="00B27F6D" w:rsidRDefault="00B27F6D" w:rsidP="00B27F6D">
      <w:pPr>
        <w:jc w:val="center"/>
        <w:rPr>
          <w:sz w:val="22"/>
          <w:szCs w:val="22"/>
        </w:rPr>
      </w:pPr>
    </w:p>
    <w:p w:rsidR="00B27F6D" w:rsidRPr="00661226" w:rsidRDefault="00B27F6D" w:rsidP="00B27F6D">
      <w:pPr>
        <w:jc w:val="center"/>
        <w:rPr>
          <w:sz w:val="22"/>
          <w:szCs w:val="22"/>
        </w:rPr>
      </w:pPr>
      <w:r w:rsidRPr="00661226">
        <w:rPr>
          <w:sz w:val="22"/>
          <w:szCs w:val="22"/>
        </w:rPr>
        <w:lastRenderedPageBreak/>
        <w:t>Културен календар – 2021г.</w:t>
      </w:r>
    </w:p>
    <w:p w:rsidR="00B27F6D" w:rsidRPr="00661226" w:rsidRDefault="00B27F6D" w:rsidP="00B27F6D">
      <w:pPr>
        <w:jc w:val="center"/>
        <w:rPr>
          <w:sz w:val="22"/>
          <w:szCs w:val="22"/>
        </w:rPr>
      </w:pPr>
      <w:r w:rsidRPr="00661226">
        <w:rPr>
          <w:sz w:val="22"/>
          <w:szCs w:val="22"/>
        </w:rPr>
        <w:t>НЧ „ Джон Атанасов -1928“ с. Бояджик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314"/>
        <w:gridCol w:w="3765"/>
        <w:gridCol w:w="2602"/>
      </w:tblGrid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               Дата,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месец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Място на провеждане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Наименование на мероприятието 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Организатори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21.01.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Ден на родилната помощ ( </w:t>
            </w:r>
            <w:proofErr w:type="spellStart"/>
            <w:r w:rsidRPr="00661226">
              <w:rPr>
                <w:sz w:val="22"/>
                <w:szCs w:val="22"/>
              </w:rPr>
              <w:t>Бабинден</w:t>
            </w:r>
            <w:proofErr w:type="spellEnd"/>
            <w:r w:rsidRPr="00661226">
              <w:rPr>
                <w:sz w:val="22"/>
                <w:szCs w:val="22"/>
              </w:rPr>
              <w:t>)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клуб на пенсионера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14.02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Лозата на площада 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Трифон Зарезан –празник на лозаря и винаря 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Пресъздаване на обичая по зарязване на лозята.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кметство 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19.02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Тържество посветено на 148 години от обесването на Васил Левски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 училище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01.03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Честване Ден на самодееца  и Баба Марта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читалище, кметство, училище 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03.03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Парк „</w:t>
            </w:r>
            <w:proofErr w:type="spellStart"/>
            <w:r w:rsidRPr="00661226">
              <w:rPr>
                <w:sz w:val="22"/>
                <w:szCs w:val="22"/>
              </w:rPr>
              <w:t>Априлец</w:t>
            </w:r>
            <w:proofErr w:type="spellEnd"/>
            <w:r w:rsidRPr="00661226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Отбелязване на 143 години от Освобождението  на България 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 кметство, училище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08.03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Ден на жената празничен коктейл ,конкурс „</w:t>
            </w:r>
            <w:proofErr w:type="spellStart"/>
            <w:r w:rsidRPr="00661226">
              <w:rPr>
                <w:sz w:val="22"/>
                <w:szCs w:val="22"/>
              </w:rPr>
              <w:t>Мисис</w:t>
            </w:r>
            <w:proofErr w:type="spellEnd"/>
            <w:r w:rsidRPr="00661226">
              <w:rPr>
                <w:sz w:val="22"/>
                <w:szCs w:val="22"/>
              </w:rPr>
              <w:t xml:space="preserve"> 8-ми март“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читалище,клуб на пенсионера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14.03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Площад „Джон Атанасов “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Сирни заговезни – конкурс и хвърляне на стрели 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читалище,кметство 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02.05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„На великденско хоро“-празнична програма 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 кметство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06.05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 местността „Калето“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Традиционен  събор  „Празник  на моето родно село“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читалище,кметство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17.05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Паметник „</w:t>
            </w:r>
            <w:proofErr w:type="spellStart"/>
            <w:r w:rsidRPr="00661226">
              <w:rPr>
                <w:sz w:val="22"/>
                <w:szCs w:val="22"/>
              </w:rPr>
              <w:t>Априлец</w:t>
            </w:r>
            <w:proofErr w:type="spellEnd"/>
            <w:r w:rsidRPr="00661226">
              <w:rPr>
                <w:sz w:val="22"/>
                <w:szCs w:val="22"/>
              </w:rPr>
              <w:t>“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Честване на145 години от </w:t>
            </w:r>
            <w:proofErr w:type="spellStart"/>
            <w:r w:rsidRPr="00661226">
              <w:rPr>
                <w:sz w:val="22"/>
                <w:szCs w:val="22"/>
              </w:rPr>
              <w:t>Бояджишкото</w:t>
            </w:r>
            <w:proofErr w:type="spellEnd"/>
            <w:r w:rsidRPr="00661226">
              <w:rPr>
                <w:sz w:val="22"/>
                <w:szCs w:val="22"/>
              </w:rPr>
              <w:t xml:space="preserve"> </w:t>
            </w:r>
          </w:p>
          <w:p w:rsidR="00B27F6D" w:rsidRPr="00661226" w:rsidRDefault="00B27F6D" w:rsidP="009935AB">
            <w:pPr>
              <w:ind w:left="42"/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клане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 кметство , община Тунджа“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jc w:val="center"/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23.05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Конкурс на детски  рисунки и Ден на славянската писменост  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читалище,училище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01.06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Ден на детето -“Децата са нашето прекрасно бъдеще„ музикално –спортно шоу с участието на деца и родители 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читалище,кметство, училище, ЦДГ 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04.10</w:t>
            </w:r>
          </w:p>
        </w:tc>
        <w:tc>
          <w:tcPr>
            <w:tcW w:w="2314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Паметника на Джон Атанасов училище</w:t>
            </w:r>
          </w:p>
        </w:tc>
        <w:tc>
          <w:tcPr>
            <w:tcW w:w="3765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118 години от рождението на Джон Атанасов –тържествено честване.Конкурс по информационни технологии. 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Община „Тунджа“,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кметство,читалище,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училище 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01.11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  <w:tcBorders>
              <w:left w:val="single" w:sz="4" w:space="0" w:color="auto"/>
            </w:tcBorders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Ден на Будителите- презентация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читалище,училище</w:t>
            </w:r>
          </w:p>
        </w:tc>
      </w:tr>
      <w:tr w:rsidR="00B27F6D" w:rsidRPr="00661226" w:rsidTr="009935AB">
        <w:tc>
          <w:tcPr>
            <w:tcW w:w="941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23.12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</w:t>
            </w:r>
          </w:p>
        </w:tc>
        <w:tc>
          <w:tcPr>
            <w:tcW w:w="3765" w:type="dxa"/>
            <w:tcBorders>
              <w:left w:val="single" w:sz="4" w:space="0" w:color="auto"/>
            </w:tcBorders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Коледа –благотворителен  базар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Коледен концерт</w:t>
            </w:r>
          </w:p>
        </w:tc>
        <w:tc>
          <w:tcPr>
            <w:tcW w:w="2602" w:type="dxa"/>
          </w:tcPr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>читалище,кметство</w:t>
            </w:r>
          </w:p>
          <w:p w:rsidR="00B27F6D" w:rsidRPr="00661226" w:rsidRDefault="00B27F6D" w:rsidP="009935AB">
            <w:pPr>
              <w:rPr>
                <w:sz w:val="22"/>
                <w:szCs w:val="22"/>
              </w:rPr>
            </w:pPr>
            <w:r w:rsidRPr="00661226">
              <w:rPr>
                <w:sz w:val="22"/>
                <w:szCs w:val="22"/>
              </w:rPr>
              <w:t xml:space="preserve">училище </w:t>
            </w:r>
          </w:p>
        </w:tc>
      </w:tr>
    </w:tbl>
    <w:p w:rsidR="00B27F6D" w:rsidRPr="00661226" w:rsidRDefault="00B27F6D" w:rsidP="00B27F6D">
      <w:pPr>
        <w:rPr>
          <w:b/>
          <w:sz w:val="22"/>
          <w:szCs w:val="22"/>
        </w:rPr>
      </w:pPr>
    </w:p>
    <w:p w:rsidR="00B27F6D" w:rsidRPr="00661226" w:rsidRDefault="00B27F6D" w:rsidP="00B27F6D">
      <w:pPr>
        <w:jc w:val="center"/>
        <w:rPr>
          <w:b/>
          <w:sz w:val="22"/>
          <w:szCs w:val="22"/>
        </w:rPr>
      </w:pPr>
    </w:p>
    <w:p w:rsidR="00B27F6D" w:rsidRPr="00661226" w:rsidRDefault="00B27F6D" w:rsidP="00B27F6D">
      <w:pPr>
        <w:jc w:val="center"/>
        <w:rPr>
          <w:b/>
          <w:sz w:val="22"/>
          <w:szCs w:val="22"/>
        </w:rPr>
      </w:pPr>
    </w:p>
    <w:p w:rsidR="00B27F6D" w:rsidRPr="00661226" w:rsidRDefault="00B27F6D" w:rsidP="00B27F6D">
      <w:pPr>
        <w:rPr>
          <w:sz w:val="22"/>
          <w:szCs w:val="22"/>
        </w:rPr>
      </w:pPr>
    </w:p>
    <w:p w:rsidR="00B27F6D" w:rsidRPr="00F61A21" w:rsidRDefault="00B27F6D" w:rsidP="00B27F6D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F61A21">
        <w:rPr>
          <w:rFonts w:ascii="Bookman Old Style" w:hAnsi="Bookman Old Style"/>
          <w:b/>
          <w:i/>
          <w:sz w:val="24"/>
          <w:szCs w:val="24"/>
        </w:rPr>
        <w:t>4.Работа по проекти</w:t>
      </w:r>
    </w:p>
    <w:p w:rsidR="00B27F6D" w:rsidRPr="00661226" w:rsidRDefault="00B27F6D" w:rsidP="00B27F6D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За да продължи да се развива културния живот в Общината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им. С тяхна помощ читалищата ще допринесат за задоволяване на определени обществени потребности.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  <w:r w:rsidRPr="00661226">
        <w:rPr>
          <w:sz w:val="22"/>
          <w:szCs w:val="22"/>
        </w:rPr>
        <w:lastRenderedPageBreak/>
        <w:t xml:space="preserve">Получаваната допълваща субсидия по линията на Министерството на културата (за набавяне на компютри, книги, национални костюми, за организиране на празници, за подкрепа на художествената самодейност) значително подпомага тяхната дейност. Това е възможност на всяко едно читалище да реализира своя цел чрез осигуряване на алтернативно финансиране. Общината е партньор и винаги ще подпомага техните усилия в тази насока. </w:t>
      </w:r>
    </w:p>
    <w:p w:rsidR="00B27F6D" w:rsidRPr="00661226" w:rsidRDefault="00B27F6D" w:rsidP="00B27F6D">
      <w:pPr>
        <w:ind w:firstLine="700"/>
        <w:jc w:val="both"/>
        <w:rPr>
          <w:sz w:val="22"/>
          <w:szCs w:val="22"/>
        </w:rPr>
      </w:pPr>
    </w:p>
    <w:p w:rsidR="00B27F6D" w:rsidRPr="00F61A21" w:rsidRDefault="00B27F6D" w:rsidP="00B27F6D">
      <w:pPr>
        <w:jc w:val="center"/>
        <w:rPr>
          <w:b/>
          <w:sz w:val="24"/>
          <w:szCs w:val="24"/>
        </w:rPr>
      </w:pPr>
      <w:r w:rsidRPr="00F61A21">
        <w:rPr>
          <w:rFonts w:ascii="Arial Black" w:hAnsi="Arial Black" w:cs="Arial"/>
          <w:b/>
          <w:sz w:val="24"/>
          <w:szCs w:val="24"/>
          <w:u w:val="single"/>
        </w:rPr>
        <w:t>І</w:t>
      </w:r>
      <w:r w:rsidRPr="00F61A21">
        <w:rPr>
          <w:rFonts w:ascii="Arial Black" w:hAnsi="Arial Black"/>
          <w:b/>
          <w:sz w:val="24"/>
          <w:szCs w:val="24"/>
          <w:u w:val="single"/>
        </w:rPr>
        <w:t>V. Дейности по програмата за 2021г</w:t>
      </w:r>
      <w:r w:rsidRPr="00F61A21">
        <w:rPr>
          <w:rFonts w:ascii="Arial Black" w:hAnsi="Arial Black"/>
          <w:b/>
          <w:sz w:val="24"/>
          <w:szCs w:val="24"/>
        </w:rPr>
        <w:t>.</w:t>
      </w:r>
      <w:r w:rsidRPr="00F61A21">
        <w:rPr>
          <w:b/>
          <w:sz w:val="24"/>
          <w:szCs w:val="24"/>
        </w:rPr>
        <w:t xml:space="preserve"> </w:t>
      </w:r>
    </w:p>
    <w:p w:rsidR="00B27F6D" w:rsidRPr="00661226" w:rsidRDefault="00B27F6D" w:rsidP="00B27F6D">
      <w:pPr>
        <w:rPr>
          <w:sz w:val="22"/>
          <w:szCs w:val="22"/>
        </w:rPr>
      </w:pPr>
    </w:p>
    <w:p w:rsidR="00B27F6D" w:rsidRPr="00661226" w:rsidRDefault="00B27F6D" w:rsidP="00B27F6D">
      <w:pPr>
        <w:rPr>
          <w:rFonts w:ascii="Bookman Old Style" w:hAnsi="Bookman Old Style"/>
          <w:i/>
          <w:sz w:val="22"/>
          <w:szCs w:val="22"/>
        </w:rPr>
      </w:pPr>
    </w:p>
    <w:p w:rsidR="00B27F6D" w:rsidRPr="00661226" w:rsidRDefault="00B27F6D" w:rsidP="00B27F6D">
      <w:pPr>
        <w:rPr>
          <w:rFonts w:ascii="Bookman Old Style" w:hAnsi="Bookman Old Style"/>
          <w:b/>
          <w:i/>
          <w:sz w:val="22"/>
          <w:szCs w:val="22"/>
        </w:rPr>
      </w:pPr>
    </w:p>
    <w:p w:rsidR="00B27F6D" w:rsidRPr="00661226" w:rsidRDefault="00B27F6D" w:rsidP="00B27F6D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559"/>
        <w:gridCol w:w="1315"/>
        <w:gridCol w:w="2287"/>
      </w:tblGrid>
      <w:tr w:rsidR="00B27F6D" w:rsidRPr="00661226" w:rsidTr="009935AB">
        <w:tc>
          <w:tcPr>
            <w:tcW w:w="756" w:type="dxa"/>
            <w:vAlign w:val="center"/>
          </w:tcPr>
          <w:p w:rsidR="00B27F6D" w:rsidRPr="00661226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661226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3559" w:type="dxa"/>
            <w:vAlign w:val="center"/>
          </w:tcPr>
          <w:p w:rsidR="00B27F6D" w:rsidRPr="00661226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661226">
              <w:rPr>
                <w:b/>
                <w:sz w:val="22"/>
                <w:szCs w:val="22"/>
              </w:rPr>
              <w:t>Дейности</w:t>
            </w:r>
          </w:p>
        </w:tc>
        <w:tc>
          <w:tcPr>
            <w:tcW w:w="1315" w:type="dxa"/>
            <w:vAlign w:val="center"/>
          </w:tcPr>
          <w:p w:rsidR="00B27F6D" w:rsidRPr="00661226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661226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287" w:type="dxa"/>
          </w:tcPr>
          <w:p w:rsidR="00B27F6D" w:rsidRPr="00661226" w:rsidRDefault="00B27F6D" w:rsidP="009935AB">
            <w:pPr>
              <w:jc w:val="center"/>
              <w:rPr>
                <w:b/>
                <w:sz w:val="22"/>
                <w:szCs w:val="22"/>
              </w:rPr>
            </w:pPr>
            <w:r w:rsidRPr="00661226">
              <w:rPr>
                <w:b/>
                <w:sz w:val="22"/>
                <w:szCs w:val="22"/>
              </w:rPr>
              <w:t>Необходими финансови средства</w:t>
            </w:r>
          </w:p>
        </w:tc>
      </w:tr>
      <w:tr w:rsidR="00B27F6D" w:rsidRPr="00554985" w:rsidTr="009935AB">
        <w:tc>
          <w:tcPr>
            <w:tcW w:w="756" w:type="dxa"/>
            <w:shd w:val="clear" w:color="auto" w:fill="D9D9D9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І.</w:t>
            </w:r>
          </w:p>
        </w:tc>
        <w:tc>
          <w:tcPr>
            <w:tcW w:w="3559" w:type="dxa"/>
            <w:shd w:val="clear" w:color="auto" w:fill="D9D9D9"/>
          </w:tcPr>
          <w:p w:rsidR="00B27F6D" w:rsidRPr="00554985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Библиотечна  дейност</w:t>
            </w:r>
          </w:p>
        </w:tc>
        <w:tc>
          <w:tcPr>
            <w:tcW w:w="1315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Обогатяване на библиотечния фонд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Мероприятия за повишаване на читателския интерес – представяне на нови книги, срещи-разговори, литературни четения, изложбени кътове с книги и др.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Предоставяне на компютърни и интернет услуги за населението.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4.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Проучване,  издирване и съхраняване на културно-историческото наследство на родния край.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shd w:val="clear" w:color="auto" w:fill="D9D9D9"/>
            <w:vAlign w:val="center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ІІ.</w:t>
            </w:r>
          </w:p>
        </w:tc>
        <w:tc>
          <w:tcPr>
            <w:tcW w:w="3559" w:type="dxa"/>
            <w:shd w:val="clear" w:color="auto" w:fill="D9D9D9"/>
          </w:tcPr>
          <w:p w:rsidR="00B27F6D" w:rsidRPr="00554985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Художествена самодейност</w:t>
            </w:r>
          </w:p>
        </w:tc>
        <w:tc>
          <w:tcPr>
            <w:tcW w:w="1315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Развиване и подпомагане дейността на съществуващите самодейни групи, клубове и кръжоци.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І-V</w:t>
            </w: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Х-ХІІ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Разкриване на нови форми на любителско творчество.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Участия във фестивали, конкурси, събори на общинско, регионално и национално ниво.</w:t>
            </w:r>
          </w:p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-транспорт за две участия извън общината на читалище</w:t>
            </w:r>
          </w:p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- Собствени средства</w:t>
            </w: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</w:p>
          <w:p w:rsidR="00B27F6D" w:rsidRPr="00554985" w:rsidRDefault="00B27F6D" w:rsidP="009935AB">
            <w:pPr>
              <w:ind w:left="51" w:right="220"/>
              <w:jc w:val="right"/>
              <w:rPr>
                <w:sz w:val="22"/>
                <w:szCs w:val="22"/>
              </w:rPr>
            </w:pP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4.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Съхраняване и популяризиране на местните обичаи и традиции от българския фолклор.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5.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Запознаване на подрастващото поколение с местните традиции и празнично-обредния календар.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shd w:val="clear" w:color="auto" w:fill="D9D9D9"/>
            <w:vAlign w:val="center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ІІІ.</w:t>
            </w:r>
          </w:p>
        </w:tc>
        <w:tc>
          <w:tcPr>
            <w:tcW w:w="3559" w:type="dxa"/>
            <w:shd w:val="clear" w:color="auto" w:fill="D9D9D9"/>
          </w:tcPr>
          <w:p w:rsidR="00B27F6D" w:rsidRPr="00554985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Повишаване на квалификацията и надграждане на знания</w:t>
            </w:r>
          </w:p>
        </w:tc>
        <w:tc>
          <w:tcPr>
            <w:tcW w:w="1315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Участия в обучения и срещи, организирани от външни организации.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 xml:space="preserve">Участия в обучения по направления по програма </w:t>
            </w:r>
            <w:r w:rsidRPr="00554985">
              <w:rPr>
                <w:sz w:val="22"/>
                <w:szCs w:val="22"/>
              </w:rPr>
              <w:lastRenderedPageBreak/>
              <w:t>„Глобални библиотеки-България”.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lastRenderedPageBreak/>
              <w:t xml:space="preserve">Постоянен 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Министерство на културата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Проучване на добри практики от водещи културни организации и възможности за тяхното прилагане.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4.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 xml:space="preserve">Повишаване квалификацията на служителите  в читалището. 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 xml:space="preserve">Постоянен 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Донорска организация</w:t>
            </w:r>
          </w:p>
        </w:tc>
      </w:tr>
      <w:tr w:rsidR="00B27F6D" w:rsidRPr="00554985" w:rsidTr="009935AB">
        <w:tc>
          <w:tcPr>
            <w:tcW w:w="756" w:type="dxa"/>
            <w:shd w:val="clear" w:color="auto" w:fill="D9D9D9"/>
            <w:vAlign w:val="center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ІV.</w:t>
            </w:r>
          </w:p>
        </w:tc>
        <w:tc>
          <w:tcPr>
            <w:tcW w:w="3559" w:type="dxa"/>
            <w:shd w:val="clear" w:color="auto" w:fill="D9D9D9"/>
          </w:tcPr>
          <w:p w:rsidR="00B27F6D" w:rsidRPr="00554985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 xml:space="preserve">Културни и образователни мероприятия </w:t>
            </w:r>
          </w:p>
        </w:tc>
        <w:tc>
          <w:tcPr>
            <w:tcW w:w="1315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Включване в инициативи, организирани от Община „Тунджа”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Провеждане на образователни инициативи с местното население и младите хора.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  <w:tr w:rsidR="00B27F6D" w:rsidRPr="00554985" w:rsidTr="009935AB">
        <w:tc>
          <w:tcPr>
            <w:tcW w:w="756" w:type="dxa"/>
            <w:shd w:val="clear" w:color="auto" w:fill="D9D9D9"/>
            <w:vAlign w:val="center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3559" w:type="dxa"/>
            <w:shd w:val="clear" w:color="auto" w:fill="D9D9D9"/>
          </w:tcPr>
          <w:p w:rsidR="00B27F6D" w:rsidRPr="00554985" w:rsidRDefault="00B27F6D" w:rsidP="009935AB">
            <w:pPr>
              <w:rPr>
                <w:rFonts w:ascii="Arial" w:hAnsi="Arial" w:cs="Arial"/>
                <w:sz w:val="22"/>
                <w:szCs w:val="22"/>
              </w:rPr>
            </w:pPr>
            <w:r w:rsidRPr="00554985">
              <w:rPr>
                <w:rFonts w:ascii="Arial" w:hAnsi="Arial" w:cs="Arial"/>
                <w:sz w:val="22"/>
                <w:szCs w:val="22"/>
              </w:rPr>
              <w:t>Поддръжка,  ремонт и модернизиране на МТБ</w:t>
            </w:r>
          </w:p>
        </w:tc>
        <w:tc>
          <w:tcPr>
            <w:tcW w:w="1315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/>
          </w:tcPr>
          <w:p w:rsidR="00B27F6D" w:rsidRPr="00554985" w:rsidRDefault="00B27F6D" w:rsidP="009935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Работа по проекти по Програма „Развитие на селските райони“ за ремонтни дейности и оборудване сградата на НЧ „Джон Атанасов-1928 г.”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……….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 програмата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Ремонтни дейности при възможност за кандидатстване по проекти.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 xml:space="preserve">Собствени средства </w:t>
            </w:r>
          </w:p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програма</w:t>
            </w:r>
          </w:p>
        </w:tc>
      </w:tr>
      <w:tr w:rsidR="00B27F6D" w:rsidRPr="00554985" w:rsidTr="009935AB">
        <w:tc>
          <w:tcPr>
            <w:tcW w:w="756" w:type="dxa"/>
            <w:vAlign w:val="center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B27F6D" w:rsidRPr="00554985" w:rsidRDefault="00B27F6D" w:rsidP="009935AB">
            <w:pPr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Популяризиране на образователни и културни прояви в местните медии.</w:t>
            </w:r>
          </w:p>
        </w:tc>
        <w:tc>
          <w:tcPr>
            <w:tcW w:w="1315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Постоянен</w:t>
            </w:r>
          </w:p>
        </w:tc>
        <w:tc>
          <w:tcPr>
            <w:tcW w:w="2287" w:type="dxa"/>
          </w:tcPr>
          <w:p w:rsidR="00B27F6D" w:rsidRPr="00554985" w:rsidRDefault="00B27F6D" w:rsidP="009935AB">
            <w:pPr>
              <w:jc w:val="right"/>
              <w:rPr>
                <w:sz w:val="22"/>
                <w:szCs w:val="22"/>
              </w:rPr>
            </w:pPr>
            <w:r w:rsidRPr="00554985">
              <w:rPr>
                <w:sz w:val="22"/>
                <w:szCs w:val="22"/>
              </w:rPr>
              <w:t>Собствени средства</w:t>
            </w:r>
          </w:p>
        </w:tc>
      </w:tr>
    </w:tbl>
    <w:p w:rsidR="00B27F6D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554985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661226" w:rsidRDefault="00B27F6D" w:rsidP="00B27F6D">
      <w:pPr>
        <w:ind w:firstLine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27F6D" w:rsidRPr="00661226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61226">
        <w:rPr>
          <w:rFonts w:ascii="Arial" w:hAnsi="Arial" w:cs="Arial"/>
          <w:b/>
          <w:i/>
          <w:sz w:val="22"/>
          <w:szCs w:val="22"/>
          <w:u w:val="single"/>
        </w:rPr>
        <w:t>V</w:t>
      </w:r>
      <w:r w:rsidRPr="00F61A21">
        <w:rPr>
          <w:rFonts w:ascii="Arial" w:hAnsi="Arial" w:cs="Arial"/>
          <w:b/>
          <w:i/>
          <w:sz w:val="24"/>
          <w:szCs w:val="24"/>
          <w:u w:val="single"/>
        </w:rPr>
        <w:t>. Материално – техническа база</w:t>
      </w:r>
    </w:p>
    <w:p w:rsidR="00B27F6D" w:rsidRPr="00661226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Материално-техническата база на читалището включва сграден фонд (който е общинска собственост), оборудването и обзавеждането на библиотеката, салон, зала за конференции  и др.помещения. Чрез участия в различни донорски програми и финансиране от общинския бюджет ще се търсят начини за подобряване на материалната база и създаване на оптимални условия за работа и занимания по интереси в читалището. Основните задачи, по които ще се работи през 2021 г., са свързани със създаване на по-добри условия за работа на библиотекаря, потребителите и самодейците. Поддръжка и ремонт  (при възможност) на читалищната сграда и извършване на допълнителни дейности, свързани с предмета на основната им дейност.</w:t>
      </w:r>
    </w:p>
    <w:p w:rsidR="00B27F6D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661226" w:rsidRDefault="00B27F6D" w:rsidP="00B27F6D">
      <w:pPr>
        <w:ind w:firstLine="720"/>
        <w:jc w:val="both"/>
        <w:rPr>
          <w:sz w:val="22"/>
          <w:szCs w:val="22"/>
        </w:rPr>
      </w:pPr>
    </w:p>
    <w:p w:rsidR="00B27F6D" w:rsidRPr="00661226" w:rsidRDefault="00B27F6D" w:rsidP="00B27F6D">
      <w:pPr>
        <w:ind w:left="700"/>
        <w:jc w:val="both"/>
        <w:rPr>
          <w:sz w:val="22"/>
          <w:szCs w:val="22"/>
        </w:rPr>
      </w:pPr>
    </w:p>
    <w:p w:rsidR="00B27F6D" w:rsidRPr="00F61A21" w:rsidRDefault="00B27F6D" w:rsidP="00B27F6D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61A21">
        <w:rPr>
          <w:rFonts w:ascii="Arial" w:hAnsi="Arial" w:cs="Arial"/>
          <w:b/>
          <w:i/>
          <w:sz w:val="24"/>
          <w:szCs w:val="24"/>
          <w:u w:val="single"/>
        </w:rPr>
        <w:t>VІ. Финансиране</w:t>
      </w:r>
    </w:p>
    <w:p w:rsidR="00B27F6D" w:rsidRPr="00661226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661226" w:rsidRDefault="00B27F6D" w:rsidP="00B27F6D">
      <w:pPr>
        <w:ind w:left="106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Обезпечаването на дейностите през 2021 г. ще се осъществява чрез финансиране от: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Държавната субсидия, разпределена съгласно изискванията на ЗНЧ;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Кандидатстване с проекти към Министерството на културата, </w:t>
      </w:r>
      <w:proofErr w:type="spellStart"/>
      <w:r w:rsidRPr="00661226">
        <w:rPr>
          <w:sz w:val="22"/>
          <w:szCs w:val="22"/>
        </w:rPr>
        <w:t>европроекти</w:t>
      </w:r>
      <w:proofErr w:type="spellEnd"/>
      <w:r w:rsidRPr="00661226">
        <w:rPr>
          <w:sz w:val="22"/>
          <w:szCs w:val="22"/>
        </w:rPr>
        <w:t xml:space="preserve"> и програми ;</w:t>
      </w:r>
    </w:p>
    <w:p w:rsidR="00B27F6D" w:rsidRPr="00661226" w:rsidRDefault="00B27F6D" w:rsidP="00B27F6D">
      <w:pPr>
        <w:numPr>
          <w:ilvl w:val="0"/>
          <w:numId w:val="2"/>
        </w:num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Други източници (наем на помещения, наеми, членски внос, дарения и др.</w:t>
      </w:r>
    </w:p>
    <w:p w:rsidR="00B27F6D" w:rsidRDefault="00B27F6D" w:rsidP="00B27F6D">
      <w:pPr>
        <w:jc w:val="both"/>
        <w:rPr>
          <w:sz w:val="22"/>
          <w:szCs w:val="22"/>
        </w:rPr>
      </w:pPr>
    </w:p>
    <w:p w:rsidR="00B27F6D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F61A21" w:rsidRDefault="00B27F6D" w:rsidP="00B27F6D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61A21">
        <w:rPr>
          <w:rFonts w:ascii="Arial" w:hAnsi="Arial" w:cs="Arial"/>
          <w:b/>
          <w:i/>
          <w:sz w:val="24"/>
          <w:szCs w:val="24"/>
          <w:u w:val="single"/>
        </w:rPr>
        <w:lastRenderedPageBreak/>
        <w:t>VІІ. Заключителна част</w:t>
      </w:r>
    </w:p>
    <w:p w:rsidR="00B27F6D" w:rsidRPr="00661226" w:rsidRDefault="00B27F6D" w:rsidP="00B27F6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27F6D" w:rsidRPr="00661226" w:rsidRDefault="00B27F6D" w:rsidP="00B27F6D">
      <w:pPr>
        <w:ind w:left="90" w:firstLine="610"/>
        <w:jc w:val="both"/>
        <w:rPr>
          <w:sz w:val="22"/>
          <w:szCs w:val="22"/>
        </w:rPr>
      </w:pPr>
      <w:r w:rsidRPr="00661226">
        <w:rPr>
          <w:sz w:val="22"/>
          <w:szCs w:val="22"/>
        </w:rPr>
        <w:t>Изпълнението на Програмата ще даде възможност за реализация на набелязаните целите,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 да се запознаят с миналото на родния край; подпомагането и развитието на любителското художествено творчество ще стимулира младите хора и талантливите дарования; уреждането и поддържането на библиотечните колекции ще подпомогне образователния процес в получаване на нови знания; реализирането на инициативи ще допринесе за обогатяване на културния живот; усвояването на знания за новите информационни технологии ще отвори вратата към необятното глобално пространство.</w:t>
      </w: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tabs>
          <w:tab w:val="left" w:pos="6425"/>
        </w:tabs>
        <w:jc w:val="both"/>
        <w:rPr>
          <w:sz w:val="22"/>
          <w:szCs w:val="22"/>
        </w:rPr>
      </w:pPr>
      <w:r w:rsidRPr="00661226">
        <w:rPr>
          <w:sz w:val="22"/>
          <w:szCs w:val="22"/>
        </w:rPr>
        <w:tab/>
      </w:r>
    </w:p>
    <w:p w:rsidR="00B27F6D" w:rsidRPr="00661226" w:rsidRDefault="00B27F6D" w:rsidP="00B27F6D">
      <w:pPr>
        <w:jc w:val="both"/>
        <w:rPr>
          <w:sz w:val="22"/>
          <w:szCs w:val="22"/>
        </w:rPr>
      </w:pPr>
      <w:r w:rsidRPr="00661226">
        <w:rPr>
          <w:sz w:val="22"/>
          <w:szCs w:val="22"/>
        </w:rPr>
        <w:t>Председател  на  ЧН  при  НЧ „ Джон  Атанасов-1928”</w:t>
      </w: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 Елена Маджарова ……………………</w:t>
      </w:r>
    </w:p>
    <w:p w:rsidR="00B27F6D" w:rsidRPr="00661226" w:rsidRDefault="00B27F6D" w:rsidP="00B27F6D">
      <w:pPr>
        <w:jc w:val="both"/>
        <w:rPr>
          <w:sz w:val="22"/>
          <w:szCs w:val="22"/>
        </w:rPr>
      </w:pPr>
      <w:r w:rsidRPr="00661226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Pr="00661226" w:rsidRDefault="00B27F6D" w:rsidP="00B27F6D">
      <w:pPr>
        <w:jc w:val="both"/>
        <w:rPr>
          <w:sz w:val="22"/>
          <w:szCs w:val="22"/>
        </w:rPr>
      </w:pPr>
    </w:p>
    <w:p w:rsidR="00B27F6D" w:rsidRDefault="00B27F6D" w:rsidP="00B27F6D">
      <w:pPr>
        <w:jc w:val="both"/>
        <w:rPr>
          <w:sz w:val="24"/>
        </w:rPr>
      </w:pPr>
    </w:p>
    <w:p w:rsidR="00B27F6D" w:rsidRPr="007B0F32" w:rsidRDefault="00B27F6D" w:rsidP="00B27F6D">
      <w:pPr>
        <w:jc w:val="both"/>
        <w:rPr>
          <w:sz w:val="24"/>
          <w:lang w:val="en-US"/>
        </w:rPr>
      </w:pPr>
    </w:p>
    <w:p w:rsidR="003B0CF9" w:rsidRDefault="003B0CF9"/>
    <w:sectPr w:rsidR="003B0CF9" w:rsidSect="009744F3">
      <w:pgSz w:w="12240" w:h="15840"/>
      <w:pgMar w:top="907" w:right="1134" w:bottom="907" w:left="1304" w:header="539" w:footer="40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ADB"/>
    <w:multiLevelType w:val="hybridMultilevel"/>
    <w:tmpl w:val="D0E2F08E"/>
    <w:lvl w:ilvl="0" w:tplc="C0B0D7B4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23B6DE4"/>
    <w:multiLevelType w:val="hybridMultilevel"/>
    <w:tmpl w:val="7FAEC104"/>
    <w:lvl w:ilvl="0" w:tplc="626EA7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7F6D"/>
    <w:rsid w:val="000048E6"/>
    <w:rsid w:val="00022D32"/>
    <w:rsid w:val="00040CAF"/>
    <w:rsid w:val="00043E62"/>
    <w:rsid w:val="00044E66"/>
    <w:rsid w:val="000513C7"/>
    <w:rsid w:val="00051F6E"/>
    <w:rsid w:val="00060C6B"/>
    <w:rsid w:val="0006192F"/>
    <w:rsid w:val="00063079"/>
    <w:rsid w:val="00067D13"/>
    <w:rsid w:val="00072DE3"/>
    <w:rsid w:val="00076D0D"/>
    <w:rsid w:val="000829B8"/>
    <w:rsid w:val="00086C2A"/>
    <w:rsid w:val="00090BE1"/>
    <w:rsid w:val="00091066"/>
    <w:rsid w:val="000913CE"/>
    <w:rsid w:val="00093225"/>
    <w:rsid w:val="000943B3"/>
    <w:rsid w:val="000948E8"/>
    <w:rsid w:val="000B35E5"/>
    <w:rsid w:val="000B3D9A"/>
    <w:rsid w:val="000B4034"/>
    <w:rsid w:val="000C3AA7"/>
    <w:rsid w:val="000D127C"/>
    <w:rsid w:val="000D351C"/>
    <w:rsid w:val="000D3A95"/>
    <w:rsid w:val="000D3DDF"/>
    <w:rsid w:val="000D5F18"/>
    <w:rsid w:val="000D7D17"/>
    <w:rsid w:val="000E0529"/>
    <w:rsid w:val="000E2709"/>
    <w:rsid w:val="000F254D"/>
    <w:rsid w:val="000F443F"/>
    <w:rsid w:val="000F5729"/>
    <w:rsid w:val="000F7430"/>
    <w:rsid w:val="001009B4"/>
    <w:rsid w:val="0010329A"/>
    <w:rsid w:val="001067A9"/>
    <w:rsid w:val="00110CDE"/>
    <w:rsid w:val="00116F56"/>
    <w:rsid w:val="00124E53"/>
    <w:rsid w:val="0012624C"/>
    <w:rsid w:val="001272D1"/>
    <w:rsid w:val="00127CAD"/>
    <w:rsid w:val="00130D99"/>
    <w:rsid w:val="00131377"/>
    <w:rsid w:val="00132A72"/>
    <w:rsid w:val="00135015"/>
    <w:rsid w:val="001418B8"/>
    <w:rsid w:val="00141C79"/>
    <w:rsid w:val="001509FA"/>
    <w:rsid w:val="001639C6"/>
    <w:rsid w:val="00165984"/>
    <w:rsid w:val="00172110"/>
    <w:rsid w:val="001813BD"/>
    <w:rsid w:val="00181DA2"/>
    <w:rsid w:val="00184389"/>
    <w:rsid w:val="00185625"/>
    <w:rsid w:val="00193E29"/>
    <w:rsid w:val="00194E5C"/>
    <w:rsid w:val="00197807"/>
    <w:rsid w:val="001A3CD6"/>
    <w:rsid w:val="001B203C"/>
    <w:rsid w:val="001C79AB"/>
    <w:rsid w:val="001C7E10"/>
    <w:rsid w:val="001D4011"/>
    <w:rsid w:val="001D713A"/>
    <w:rsid w:val="001D739B"/>
    <w:rsid w:val="001D7786"/>
    <w:rsid w:val="001E19EF"/>
    <w:rsid w:val="001E3D36"/>
    <w:rsid w:val="001E6963"/>
    <w:rsid w:val="001F069E"/>
    <w:rsid w:val="001F6BDA"/>
    <w:rsid w:val="0020030D"/>
    <w:rsid w:val="00200ECD"/>
    <w:rsid w:val="00203C27"/>
    <w:rsid w:val="00204F54"/>
    <w:rsid w:val="002059A8"/>
    <w:rsid w:val="0021280C"/>
    <w:rsid w:val="0021695D"/>
    <w:rsid w:val="0022026F"/>
    <w:rsid w:val="00222717"/>
    <w:rsid w:val="00223E36"/>
    <w:rsid w:val="00231245"/>
    <w:rsid w:val="002354A9"/>
    <w:rsid w:val="002451F1"/>
    <w:rsid w:val="00247D2B"/>
    <w:rsid w:val="002515F7"/>
    <w:rsid w:val="002532A2"/>
    <w:rsid w:val="002550B9"/>
    <w:rsid w:val="00261DDC"/>
    <w:rsid w:val="00262896"/>
    <w:rsid w:val="002630C0"/>
    <w:rsid w:val="00267591"/>
    <w:rsid w:val="00277CCF"/>
    <w:rsid w:val="00286A0E"/>
    <w:rsid w:val="0028737F"/>
    <w:rsid w:val="00287891"/>
    <w:rsid w:val="00293DDC"/>
    <w:rsid w:val="00297E8D"/>
    <w:rsid w:val="002A22E0"/>
    <w:rsid w:val="002A644F"/>
    <w:rsid w:val="002B3FEE"/>
    <w:rsid w:val="002B4146"/>
    <w:rsid w:val="002C193D"/>
    <w:rsid w:val="002C2AB9"/>
    <w:rsid w:val="002C5629"/>
    <w:rsid w:val="002C5DEC"/>
    <w:rsid w:val="002E263E"/>
    <w:rsid w:val="002E301D"/>
    <w:rsid w:val="002E73D2"/>
    <w:rsid w:val="002F5EA2"/>
    <w:rsid w:val="003008E6"/>
    <w:rsid w:val="00300C8D"/>
    <w:rsid w:val="00301EBE"/>
    <w:rsid w:val="00303947"/>
    <w:rsid w:val="00303BFA"/>
    <w:rsid w:val="00304494"/>
    <w:rsid w:val="0030516A"/>
    <w:rsid w:val="00305B03"/>
    <w:rsid w:val="00320567"/>
    <w:rsid w:val="0032455B"/>
    <w:rsid w:val="00325D23"/>
    <w:rsid w:val="00336409"/>
    <w:rsid w:val="00340FC6"/>
    <w:rsid w:val="003437C7"/>
    <w:rsid w:val="00344E7A"/>
    <w:rsid w:val="003462D5"/>
    <w:rsid w:val="00347960"/>
    <w:rsid w:val="00350022"/>
    <w:rsid w:val="003508F6"/>
    <w:rsid w:val="003538B6"/>
    <w:rsid w:val="00360283"/>
    <w:rsid w:val="00371AB9"/>
    <w:rsid w:val="00372698"/>
    <w:rsid w:val="00373A00"/>
    <w:rsid w:val="003773EC"/>
    <w:rsid w:val="003827B9"/>
    <w:rsid w:val="00382A2D"/>
    <w:rsid w:val="00386006"/>
    <w:rsid w:val="00386049"/>
    <w:rsid w:val="00390219"/>
    <w:rsid w:val="003A7188"/>
    <w:rsid w:val="003B03AD"/>
    <w:rsid w:val="003B0CF9"/>
    <w:rsid w:val="003B42A1"/>
    <w:rsid w:val="003B593F"/>
    <w:rsid w:val="003B667A"/>
    <w:rsid w:val="003C026C"/>
    <w:rsid w:val="003C0CD7"/>
    <w:rsid w:val="003C1E95"/>
    <w:rsid w:val="003C38DF"/>
    <w:rsid w:val="003C6A90"/>
    <w:rsid w:val="003D37BF"/>
    <w:rsid w:val="003D40DC"/>
    <w:rsid w:val="003D78A7"/>
    <w:rsid w:val="003E29B8"/>
    <w:rsid w:val="003E2AB3"/>
    <w:rsid w:val="003E2E31"/>
    <w:rsid w:val="003E535D"/>
    <w:rsid w:val="003F18D0"/>
    <w:rsid w:val="003F27CC"/>
    <w:rsid w:val="003F340A"/>
    <w:rsid w:val="004014E1"/>
    <w:rsid w:val="00403BD0"/>
    <w:rsid w:val="004141AE"/>
    <w:rsid w:val="0041563C"/>
    <w:rsid w:val="004174A9"/>
    <w:rsid w:val="00420CE8"/>
    <w:rsid w:val="00425B12"/>
    <w:rsid w:val="0043239B"/>
    <w:rsid w:val="00441B5C"/>
    <w:rsid w:val="00442F35"/>
    <w:rsid w:val="00445322"/>
    <w:rsid w:val="004463CB"/>
    <w:rsid w:val="00457403"/>
    <w:rsid w:val="00460833"/>
    <w:rsid w:val="00465123"/>
    <w:rsid w:val="00466B68"/>
    <w:rsid w:val="00492876"/>
    <w:rsid w:val="00497EC4"/>
    <w:rsid w:val="004B1E26"/>
    <w:rsid w:val="004B3E65"/>
    <w:rsid w:val="004B7C68"/>
    <w:rsid w:val="004C3777"/>
    <w:rsid w:val="004C639A"/>
    <w:rsid w:val="004E3973"/>
    <w:rsid w:val="004F021B"/>
    <w:rsid w:val="004F684B"/>
    <w:rsid w:val="00500278"/>
    <w:rsid w:val="00500D18"/>
    <w:rsid w:val="00504EFB"/>
    <w:rsid w:val="00505C17"/>
    <w:rsid w:val="00523F6B"/>
    <w:rsid w:val="00525750"/>
    <w:rsid w:val="00545CD6"/>
    <w:rsid w:val="00551E21"/>
    <w:rsid w:val="00560BCF"/>
    <w:rsid w:val="00562223"/>
    <w:rsid w:val="0056252F"/>
    <w:rsid w:val="005658F8"/>
    <w:rsid w:val="005666C2"/>
    <w:rsid w:val="00572705"/>
    <w:rsid w:val="0057514B"/>
    <w:rsid w:val="00580873"/>
    <w:rsid w:val="00582392"/>
    <w:rsid w:val="00582741"/>
    <w:rsid w:val="00585799"/>
    <w:rsid w:val="0059368D"/>
    <w:rsid w:val="0059575D"/>
    <w:rsid w:val="00597EF4"/>
    <w:rsid w:val="005A4B98"/>
    <w:rsid w:val="005B0B12"/>
    <w:rsid w:val="005B4748"/>
    <w:rsid w:val="005C06A3"/>
    <w:rsid w:val="005C3914"/>
    <w:rsid w:val="005C5A1A"/>
    <w:rsid w:val="005D04AA"/>
    <w:rsid w:val="005D0712"/>
    <w:rsid w:val="005F10CB"/>
    <w:rsid w:val="005F3357"/>
    <w:rsid w:val="005F549E"/>
    <w:rsid w:val="00600E23"/>
    <w:rsid w:val="0061113A"/>
    <w:rsid w:val="006124F9"/>
    <w:rsid w:val="0061299D"/>
    <w:rsid w:val="006215B0"/>
    <w:rsid w:val="00622CB3"/>
    <w:rsid w:val="0063246D"/>
    <w:rsid w:val="0063303A"/>
    <w:rsid w:val="0064088D"/>
    <w:rsid w:val="006423A1"/>
    <w:rsid w:val="00642719"/>
    <w:rsid w:val="00643927"/>
    <w:rsid w:val="006478BC"/>
    <w:rsid w:val="00653BDE"/>
    <w:rsid w:val="00666CB8"/>
    <w:rsid w:val="00671398"/>
    <w:rsid w:val="0067743F"/>
    <w:rsid w:val="006872C9"/>
    <w:rsid w:val="006876D3"/>
    <w:rsid w:val="006B029A"/>
    <w:rsid w:val="006B131E"/>
    <w:rsid w:val="006B4317"/>
    <w:rsid w:val="006D49AE"/>
    <w:rsid w:val="006D6937"/>
    <w:rsid w:val="006E6919"/>
    <w:rsid w:val="006F4B5F"/>
    <w:rsid w:val="006F7A82"/>
    <w:rsid w:val="00702C2F"/>
    <w:rsid w:val="0070722E"/>
    <w:rsid w:val="0071025B"/>
    <w:rsid w:val="00710974"/>
    <w:rsid w:val="00715B73"/>
    <w:rsid w:val="00723B52"/>
    <w:rsid w:val="00723E59"/>
    <w:rsid w:val="00724003"/>
    <w:rsid w:val="00725B47"/>
    <w:rsid w:val="0072628A"/>
    <w:rsid w:val="00726875"/>
    <w:rsid w:val="007353E6"/>
    <w:rsid w:val="00741234"/>
    <w:rsid w:val="00741FD4"/>
    <w:rsid w:val="0074261B"/>
    <w:rsid w:val="00743892"/>
    <w:rsid w:val="00747DFC"/>
    <w:rsid w:val="00747E95"/>
    <w:rsid w:val="007515EB"/>
    <w:rsid w:val="007563CA"/>
    <w:rsid w:val="00767CD8"/>
    <w:rsid w:val="00777282"/>
    <w:rsid w:val="007777E3"/>
    <w:rsid w:val="007823DE"/>
    <w:rsid w:val="0079036E"/>
    <w:rsid w:val="007A1A86"/>
    <w:rsid w:val="007A3A3F"/>
    <w:rsid w:val="007A4C33"/>
    <w:rsid w:val="007B12CE"/>
    <w:rsid w:val="007B1E6E"/>
    <w:rsid w:val="007C1162"/>
    <w:rsid w:val="007C6B35"/>
    <w:rsid w:val="007E11E9"/>
    <w:rsid w:val="007E6884"/>
    <w:rsid w:val="007E7B0D"/>
    <w:rsid w:val="007F476D"/>
    <w:rsid w:val="007F6680"/>
    <w:rsid w:val="007F6E8D"/>
    <w:rsid w:val="00801877"/>
    <w:rsid w:val="00801B32"/>
    <w:rsid w:val="008030F5"/>
    <w:rsid w:val="0080535B"/>
    <w:rsid w:val="0081318A"/>
    <w:rsid w:val="00813A83"/>
    <w:rsid w:val="008140FC"/>
    <w:rsid w:val="00817D42"/>
    <w:rsid w:val="0082066F"/>
    <w:rsid w:val="00823BA1"/>
    <w:rsid w:val="00831EBE"/>
    <w:rsid w:val="008321A8"/>
    <w:rsid w:val="00832B3D"/>
    <w:rsid w:val="00843F3B"/>
    <w:rsid w:val="00844326"/>
    <w:rsid w:val="00844FC9"/>
    <w:rsid w:val="00845F04"/>
    <w:rsid w:val="008463E8"/>
    <w:rsid w:val="00850F9A"/>
    <w:rsid w:val="00851567"/>
    <w:rsid w:val="00851D80"/>
    <w:rsid w:val="00853E59"/>
    <w:rsid w:val="008730C3"/>
    <w:rsid w:val="008742DB"/>
    <w:rsid w:val="008822D0"/>
    <w:rsid w:val="00885015"/>
    <w:rsid w:val="008A3E1A"/>
    <w:rsid w:val="008A7431"/>
    <w:rsid w:val="008B1B2D"/>
    <w:rsid w:val="008B6CFC"/>
    <w:rsid w:val="008C0045"/>
    <w:rsid w:val="008C0EB4"/>
    <w:rsid w:val="008C3EBB"/>
    <w:rsid w:val="008C4B64"/>
    <w:rsid w:val="008D0854"/>
    <w:rsid w:val="008D4FCC"/>
    <w:rsid w:val="008D51A3"/>
    <w:rsid w:val="008D7133"/>
    <w:rsid w:val="008E60A9"/>
    <w:rsid w:val="008F31CB"/>
    <w:rsid w:val="00900803"/>
    <w:rsid w:val="009166D9"/>
    <w:rsid w:val="009170FF"/>
    <w:rsid w:val="00927218"/>
    <w:rsid w:val="00935F4D"/>
    <w:rsid w:val="00936E00"/>
    <w:rsid w:val="0094083C"/>
    <w:rsid w:val="009510CF"/>
    <w:rsid w:val="00956462"/>
    <w:rsid w:val="0096061A"/>
    <w:rsid w:val="009659A1"/>
    <w:rsid w:val="00966E19"/>
    <w:rsid w:val="0096761C"/>
    <w:rsid w:val="00967B0E"/>
    <w:rsid w:val="00967C96"/>
    <w:rsid w:val="00975011"/>
    <w:rsid w:val="00975455"/>
    <w:rsid w:val="0098526B"/>
    <w:rsid w:val="00985363"/>
    <w:rsid w:val="00987540"/>
    <w:rsid w:val="00987DD0"/>
    <w:rsid w:val="00991A0D"/>
    <w:rsid w:val="00992589"/>
    <w:rsid w:val="00993AFD"/>
    <w:rsid w:val="009A312D"/>
    <w:rsid w:val="009B211D"/>
    <w:rsid w:val="009B39F0"/>
    <w:rsid w:val="009B3BCA"/>
    <w:rsid w:val="009C1DC3"/>
    <w:rsid w:val="009C3BA4"/>
    <w:rsid w:val="009D3B2F"/>
    <w:rsid w:val="009E1615"/>
    <w:rsid w:val="009E2396"/>
    <w:rsid w:val="009E294B"/>
    <w:rsid w:val="009E4018"/>
    <w:rsid w:val="009E4A90"/>
    <w:rsid w:val="009E6E78"/>
    <w:rsid w:val="009E7E0D"/>
    <w:rsid w:val="009F45D2"/>
    <w:rsid w:val="009F4759"/>
    <w:rsid w:val="00A018D3"/>
    <w:rsid w:val="00A10EC7"/>
    <w:rsid w:val="00A17931"/>
    <w:rsid w:val="00A20239"/>
    <w:rsid w:val="00A20434"/>
    <w:rsid w:val="00A22615"/>
    <w:rsid w:val="00A34467"/>
    <w:rsid w:val="00A45384"/>
    <w:rsid w:val="00A469A0"/>
    <w:rsid w:val="00A53D9D"/>
    <w:rsid w:val="00A73064"/>
    <w:rsid w:val="00A75341"/>
    <w:rsid w:val="00A77DD8"/>
    <w:rsid w:val="00A910A1"/>
    <w:rsid w:val="00A92D48"/>
    <w:rsid w:val="00A97A51"/>
    <w:rsid w:val="00AE1C63"/>
    <w:rsid w:val="00AE3D9A"/>
    <w:rsid w:val="00AF5AD1"/>
    <w:rsid w:val="00AF67A9"/>
    <w:rsid w:val="00B0143F"/>
    <w:rsid w:val="00B0276A"/>
    <w:rsid w:val="00B05C6F"/>
    <w:rsid w:val="00B1774D"/>
    <w:rsid w:val="00B20C4B"/>
    <w:rsid w:val="00B21E1C"/>
    <w:rsid w:val="00B2679A"/>
    <w:rsid w:val="00B27F6D"/>
    <w:rsid w:val="00B301CA"/>
    <w:rsid w:val="00B3097A"/>
    <w:rsid w:val="00B323DF"/>
    <w:rsid w:val="00B36066"/>
    <w:rsid w:val="00B36DCD"/>
    <w:rsid w:val="00B40D38"/>
    <w:rsid w:val="00B445CE"/>
    <w:rsid w:val="00B50A31"/>
    <w:rsid w:val="00B55702"/>
    <w:rsid w:val="00B64595"/>
    <w:rsid w:val="00B678D5"/>
    <w:rsid w:val="00B95AF9"/>
    <w:rsid w:val="00BA5B71"/>
    <w:rsid w:val="00BA7F23"/>
    <w:rsid w:val="00BB3696"/>
    <w:rsid w:val="00BC0FE8"/>
    <w:rsid w:val="00BC7383"/>
    <w:rsid w:val="00BC7BC4"/>
    <w:rsid w:val="00BD61EC"/>
    <w:rsid w:val="00BD6D9F"/>
    <w:rsid w:val="00BE52D8"/>
    <w:rsid w:val="00BE660E"/>
    <w:rsid w:val="00BF1210"/>
    <w:rsid w:val="00BF4275"/>
    <w:rsid w:val="00C0279E"/>
    <w:rsid w:val="00C0490D"/>
    <w:rsid w:val="00C10783"/>
    <w:rsid w:val="00C108CA"/>
    <w:rsid w:val="00C11900"/>
    <w:rsid w:val="00C13AB2"/>
    <w:rsid w:val="00C20C47"/>
    <w:rsid w:val="00C24E5C"/>
    <w:rsid w:val="00C27A70"/>
    <w:rsid w:val="00C3280F"/>
    <w:rsid w:val="00C33C43"/>
    <w:rsid w:val="00C34364"/>
    <w:rsid w:val="00C35529"/>
    <w:rsid w:val="00C37F2E"/>
    <w:rsid w:val="00C37F79"/>
    <w:rsid w:val="00C46418"/>
    <w:rsid w:val="00C55363"/>
    <w:rsid w:val="00C55611"/>
    <w:rsid w:val="00C66A1E"/>
    <w:rsid w:val="00C70EE0"/>
    <w:rsid w:val="00C8557F"/>
    <w:rsid w:val="00CA58EB"/>
    <w:rsid w:val="00CB56ED"/>
    <w:rsid w:val="00CC0084"/>
    <w:rsid w:val="00CC092C"/>
    <w:rsid w:val="00CC291A"/>
    <w:rsid w:val="00CC3A10"/>
    <w:rsid w:val="00CC7972"/>
    <w:rsid w:val="00CD4C20"/>
    <w:rsid w:val="00CD6567"/>
    <w:rsid w:val="00CD7D99"/>
    <w:rsid w:val="00CE477C"/>
    <w:rsid w:val="00CF388D"/>
    <w:rsid w:val="00CF404A"/>
    <w:rsid w:val="00D010CB"/>
    <w:rsid w:val="00D305F0"/>
    <w:rsid w:val="00D43CFA"/>
    <w:rsid w:val="00D464FF"/>
    <w:rsid w:val="00D50859"/>
    <w:rsid w:val="00D52DB7"/>
    <w:rsid w:val="00D603D0"/>
    <w:rsid w:val="00D60814"/>
    <w:rsid w:val="00D619D5"/>
    <w:rsid w:val="00D64D3B"/>
    <w:rsid w:val="00D74739"/>
    <w:rsid w:val="00D8177D"/>
    <w:rsid w:val="00D85E3C"/>
    <w:rsid w:val="00D87038"/>
    <w:rsid w:val="00DA0FF2"/>
    <w:rsid w:val="00DA3CC6"/>
    <w:rsid w:val="00DC327E"/>
    <w:rsid w:val="00DC75AC"/>
    <w:rsid w:val="00DD152F"/>
    <w:rsid w:val="00DD1C97"/>
    <w:rsid w:val="00DD22FE"/>
    <w:rsid w:val="00DD6E97"/>
    <w:rsid w:val="00DD6EBA"/>
    <w:rsid w:val="00DE03CE"/>
    <w:rsid w:val="00DE2F52"/>
    <w:rsid w:val="00DE4A92"/>
    <w:rsid w:val="00DE5D30"/>
    <w:rsid w:val="00DF4AC7"/>
    <w:rsid w:val="00E137EE"/>
    <w:rsid w:val="00E22FD0"/>
    <w:rsid w:val="00E3079E"/>
    <w:rsid w:val="00E36C7F"/>
    <w:rsid w:val="00E50800"/>
    <w:rsid w:val="00E539F6"/>
    <w:rsid w:val="00E6078E"/>
    <w:rsid w:val="00E62E8A"/>
    <w:rsid w:val="00E63AC0"/>
    <w:rsid w:val="00E63E82"/>
    <w:rsid w:val="00E64DF3"/>
    <w:rsid w:val="00E665B2"/>
    <w:rsid w:val="00E67AC6"/>
    <w:rsid w:val="00E7159A"/>
    <w:rsid w:val="00E745E9"/>
    <w:rsid w:val="00E74BA8"/>
    <w:rsid w:val="00E82765"/>
    <w:rsid w:val="00E849ED"/>
    <w:rsid w:val="00E85DE5"/>
    <w:rsid w:val="00E87A38"/>
    <w:rsid w:val="00E92CC3"/>
    <w:rsid w:val="00E93F83"/>
    <w:rsid w:val="00EA128F"/>
    <w:rsid w:val="00EA49BC"/>
    <w:rsid w:val="00EB1F7B"/>
    <w:rsid w:val="00EB51C4"/>
    <w:rsid w:val="00EC24D8"/>
    <w:rsid w:val="00ED2BEE"/>
    <w:rsid w:val="00ED5E31"/>
    <w:rsid w:val="00EE24EA"/>
    <w:rsid w:val="00EE3424"/>
    <w:rsid w:val="00EE3965"/>
    <w:rsid w:val="00EE4A30"/>
    <w:rsid w:val="00EF0AF1"/>
    <w:rsid w:val="00EF2F3E"/>
    <w:rsid w:val="00EF6EC2"/>
    <w:rsid w:val="00EF7A4F"/>
    <w:rsid w:val="00F05049"/>
    <w:rsid w:val="00F059E1"/>
    <w:rsid w:val="00F10F8C"/>
    <w:rsid w:val="00F1103B"/>
    <w:rsid w:val="00F11986"/>
    <w:rsid w:val="00F216C1"/>
    <w:rsid w:val="00F2703B"/>
    <w:rsid w:val="00F2788D"/>
    <w:rsid w:val="00F31A1F"/>
    <w:rsid w:val="00F31C75"/>
    <w:rsid w:val="00F36ABF"/>
    <w:rsid w:val="00F42343"/>
    <w:rsid w:val="00F426BF"/>
    <w:rsid w:val="00F43EB2"/>
    <w:rsid w:val="00F511EA"/>
    <w:rsid w:val="00F554E2"/>
    <w:rsid w:val="00F641E8"/>
    <w:rsid w:val="00F64320"/>
    <w:rsid w:val="00F65697"/>
    <w:rsid w:val="00F65D5A"/>
    <w:rsid w:val="00F706D5"/>
    <w:rsid w:val="00F74E92"/>
    <w:rsid w:val="00F77A78"/>
    <w:rsid w:val="00F85AD2"/>
    <w:rsid w:val="00F86108"/>
    <w:rsid w:val="00F91593"/>
    <w:rsid w:val="00F951D2"/>
    <w:rsid w:val="00F96F5B"/>
    <w:rsid w:val="00F97083"/>
    <w:rsid w:val="00FA19B0"/>
    <w:rsid w:val="00FA1A0C"/>
    <w:rsid w:val="00FA7846"/>
    <w:rsid w:val="00FC16D7"/>
    <w:rsid w:val="00FC5228"/>
    <w:rsid w:val="00FD7817"/>
    <w:rsid w:val="00FD7C76"/>
    <w:rsid w:val="00FE13D7"/>
    <w:rsid w:val="00FE1466"/>
    <w:rsid w:val="00FE22C3"/>
    <w:rsid w:val="00FE4004"/>
    <w:rsid w:val="00FE4AD6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D"/>
    <w:pPr>
      <w:spacing w:after="0" w:line="240" w:lineRule="auto"/>
    </w:pPr>
    <w:rPr>
      <w:rFonts w:eastAsia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2597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2021-03-27T14:15:00Z</dcterms:created>
  <dcterms:modified xsi:type="dcterms:W3CDTF">2021-03-27T14:17:00Z</dcterms:modified>
</cp:coreProperties>
</file>